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A7" w:rsidRDefault="00D016A7" w:rsidP="008B71E0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D016A7" w:rsidRDefault="00D016A7" w:rsidP="008B71E0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D016A7" w:rsidRDefault="00D016A7" w:rsidP="008B71E0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D016A7" w:rsidRDefault="00D016A7" w:rsidP="008B71E0">
      <w:pPr>
        <w:spacing w:line="20" w:lineRule="atLeast"/>
        <w:jc w:val="right"/>
        <w:rPr>
          <w:b/>
          <w:sz w:val="16"/>
          <w:szCs w:val="16"/>
        </w:rPr>
      </w:pPr>
    </w:p>
    <w:p w:rsidR="00D016A7" w:rsidRDefault="00D016A7" w:rsidP="008B71E0">
      <w:pPr>
        <w:spacing w:line="20" w:lineRule="atLeast"/>
        <w:jc w:val="right"/>
      </w:pPr>
      <w:r>
        <w:rPr>
          <w:b/>
        </w:rPr>
        <w:t>«____» _____________ 201___ г.</w:t>
      </w:r>
    </w:p>
    <w:p w:rsidR="00D016A7" w:rsidRDefault="00D016A7" w:rsidP="008B71E0">
      <w:pPr>
        <w:spacing w:line="20" w:lineRule="atLeast"/>
        <w:jc w:val="center"/>
        <w:rPr>
          <w:b/>
          <w:sz w:val="28"/>
          <w:szCs w:val="28"/>
        </w:rPr>
      </w:pPr>
    </w:p>
    <w:p w:rsidR="00D016A7" w:rsidRDefault="00D016A7" w:rsidP="008B71E0">
      <w:pPr>
        <w:spacing w:line="20" w:lineRule="atLeast"/>
        <w:jc w:val="center"/>
        <w:rPr>
          <w:b/>
          <w:sz w:val="28"/>
          <w:szCs w:val="28"/>
        </w:rPr>
      </w:pPr>
    </w:p>
    <w:p w:rsidR="00D016A7" w:rsidRDefault="00D016A7" w:rsidP="008B71E0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016A7" w:rsidRDefault="00D016A7" w:rsidP="008B71E0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E91FD4">
        <w:rPr>
          <w:b/>
          <w:sz w:val="28"/>
          <w:szCs w:val="28"/>
        </w:rPr>
        <w:t>Мира, дом № 38</w:t>
      </w:r>
    </w:p>
    <w:p w:rsidR="00D016A7" w:rsidRDefault="00D016A7" w:rsidP="008B71E0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A0531D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p w:rsidR="00D016A7" w:rsidRPr="003A0D93" w:rsidRDefault="00D016A7" w:rsidP="008B71E0">
      <w:pPr>
        <w:spacing w:line="20" w:lineRule="atLeast"/>
        <w:jc w:val="center"/>
        <w:rPr>
          <w:b/>
          <w:sz w:val="16"/>
          <w:szCs w:val="16"/>
        </w:rPr>
      </w:pPr>
    </w:p>
    <w:tbl>
      <w:tblPr>
        <w:tblW w:w="168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"/>
        <w:gridCol w:w="2857"/>
        <w:gridCol w:w="661"/>
        <w:gridCol w:w="42"/>
        <w:gridCol w:w="58"/>
        <w:gridCol w:w="773"/>
        <w:gridCol w:w="79"/>
        <w:gridCol w:w="3600"/>
        <w:gridCol w:w="23"/>
        <w:gridCol w:w="6"/>
        <w:gridCol w:w="680"/>
        <w:gridCol w:w="855"/>
        <w:gridCol w:w="69"/>
        <w:gridCol w:w="809"/>
        <w:gridCol w:w="6"/>
        <w:gridCol w:w="1269"/>
        <w:gridCol w:w="1843"/>
        <w:gridCol w:w="1279"/>
        <w:gridCol w:w="686"/>
        <w:gridCol w:w="686"/>
      </w:tblGrid>
      <w:tr w:rsidR="00D016A7" w:rsidTr="008A48D0">
        <w:trPr>
          <w:gridAfter w:val="2"/>
          <w:wAfter w:w="1372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D016A7" w:rsidTr="008A48D0">
        <w:trPr>
          <w:gridAfter w:val="2"/>
          <w:wAfter w:w="1372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D016A7" w:rsidTr="00ED6E9E">
        <w:trPr>
          <w:gridAfter w:val="2"/>
          <w:wAfter w:w="1372" w:type="dxa"/>
        </w:trPr>
        <w:tc>
          <w:tcPr>
            <w:tcW w:w="15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D016A7" w:rsidTr="008A48D0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8B71E0">
            <w:pPr>
              <w:spacing w:line="20" w:lineRule="atLeast"/>
              <w:rPr>
                <w:lang w:eastAsia="en-US"/>
              </w:rPr>
            </w:pPr>
          </w:p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2A3F93">
            <w:pPr>
              <w:spacing w:line="20" w:lineRule="atLeast"/>
              <w:rPr>
                <w:lang w:eastAsia="en-US"/>
              </w:rPr>
            </w:pPr>
          </w:p>
          <w:p w:rsidR="00D016A7" w:rsidRDefault="00D016A7" w:rsidP="002A3F9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D016A7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D016A7">
              <w:rPr>
                <w:lang w:eastAsia="en-US"/>
              </w:rPr>
              <w:t>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E91FD4">
              <w:rPr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8A48D0">
        <w:trPr>
          <w:gridAfter w:val="2"/>
          <w:wAfter w:w="1372" w:type="dxa"/>
          <w:trHeight w:val="225"/>
        </w:trPr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081EDC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E91FD4">
              <w:rPr>
                <w:b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ED6E9E">
        <w:trPr>
          <w:gridAfter w:val="2"/>
          <w:wAfter w:w="1372" w:type="dxa"/>
        </w:trPr>
        <w:tc>
          <w:tcPr>
            <w:tcW w:w="15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D016A7" w:rsidTr="008A48D0">
        <w:trPr>
          <w:gridAfter w:val="2"/>
          <w:wAfter w:w="1372" w:type="dxa"/>
          <w:trHeight w:val="240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043E0B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D67F8">
              <w:rPr>
                <w:lang w:eastAsia="en-US"/>
              </w:rPr>
              <w:t>954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8A48D0">
        <w:trPr>
          <w:gridAfter w:val="2"/>
          <w:wAfter w:w="1372" w:type="dxa"/>
          <w:trHeight w:val="10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4D67F8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43E0B">
              <w:rPr>
                <w:lang w:eastAsia="en-US"/>
              </w:rPr>
              <w:t>0</w:t>
            </w:r>
            <w:r w:rsidR="00E91FD4">
              <w:rPr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8A48D0">
        <w:trPr>
          <w:gridAfter w:val="2"/>
          <w:wAfter w:w="1372" w:type="dxa"/>
          <w:trHeight w:val="105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4D67F8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8A48D0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4D67F8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81EDC">
              <w:rPr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8A48D0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F2C8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8A48D0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F2C8D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0F2C8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8A48D0">
        <w:trPr>
          <w:gridAfter w:val="2"/>
          <w:wAfter w:w="1372" w:type="dxa"/>
          <w:trHeight w:val="264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8A48D0">
        <w:trPr>
          <w:gridAfter w:val="2"/>
          <w:wAfter w:w="1372" w:type="dxa"/>
          <w:trHeight w:val="276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Плановая поверка УУТЭ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07.06.-21.10.2020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8A48D0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8A48D0">
        <w:trPr>
          <w:gridAfter w:val="2"/>
          <w:wAfter w:w="1372" w:type="dxa"/>
          <w:trHeight w:val="586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</w:t>
            </w: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договора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A0D93" w:rsidTr="008A48D0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3" w:rsidRDefault="003A0D93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rPr>
                <w:lang w:eastAsia="en-US"/>
              </w:rPr>
            </w:pPr>
          </w:p>
          <w:p w:rsidR="003A0D93" w:rsidRDefault="002A3F93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A0D93">
              <w:rPr>
                <w:lang w:eastAsia="en-US"/>
              </w:rPr>
              <w:t>огласно договора с исполнителем услуги</w:t>
            </w:r>
          </w:p>
          <w:p w:rsidR="003A0D93" w:rsidRDefault="003A0D93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3A0D93" w:rsidRDefault="00FA3594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3A0D93" w:rsidRDefault="00FA3594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3A0D93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3A0D93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8A48D0">
        <w:trPr>
          <w:gridAfter w:val="2"/>
          <w:wAfter w:w="1372" w:type="dxa"/>
        </w:trPr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3A0D93" w:rsidP="008B71E0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1,2,3,4,5</w:t>
            </w:r>
            <w:r w:rsidR="00D016A7">
              <w:rPr>
                <w:b/>
                <w:lang w:eastAsia="en-US"/>
              </w:rPr>
              <w:t xml:space="preserve"> раздел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4D67F8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ED6E9E">
        <w:trPr>
          <w:gridAfter w:val="2"/>
          <w:wAfter w:w="1372" w:type="dxa"/>
        </w:trPr>
        <w:tc>
          <w:tcPr>
            <w:tcW w:w="15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обслуживание мест общего пользования</w:t>
            </w:r>
          </w:p>
        </w:tc>
      </w:tr>
      <w:tr w:rsidR="00FF0935" w:rsidTr="00C747E1">
        <w:trPr>
          <w:gridAfter w:val="2"/>
          <w:wAfter w:w="1372" w:type="dxa"/>
          <w:trHeight w:val="31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подвалов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F0935" w:rsidTr="00C747E1">
        <w:trPr>
          <w:gridAfter w:val="2"/>
          <w:wAfter w:w="1372" w:type="dxa"/>
          <w:trHeight w:val="228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FF0935">
        <w:trPr>
          <w:trHeight w:val="227"/>
        </w:trPr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FF0935" w:rsidP="008B71E0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 </w:t>
            </w:r>
            <w:r w:rsidR="00D016A7">
              <w:rPr>
                <w:b/>
                <w:lang w:eastAsia="en-US"/>
              </w:rPr>
              <w:t>раздел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FF0935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081EDC">
              <w:rPr>
                <w:b/>
                <w:lang w:eastAsia="en-US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6A7" w:rsidRDefault="00D016A7" w:rsidP="008B71E0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4D67F8" w:rsidTr="008A48D0">
        <w:trPr>
          <w:gridAfter w:val="2"/>
          <w:wAfter w:w="1372" w:type="dxa"/>
          <w:trHeight w:val="210"/>
        </w:trPr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8" w:rsidRDefault="00DA62F8" w:rsidP="00DA62F8">
            <w:pPr>
              <w:spacing w:line="20" w:lineRule="atLeast"/>
              <w:rPr>
                <w:lang w:eastAsia="en-US"/>
              </w:rPr>
            </w:pPr>
          </w:p>
          <w:p w:rsidR="004D67F8" w:rsidRPr="00DA62F8" w:rsidRDefault="00DA62F8" w:rsidP="00DA62F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8" w:rsidRDefault="00DA62F8" w:rsidP="00DA62F8">
            <w:pPr>
              <w:spacing w:line="20" w:lineRule="atLeast"/>
              <w:rPr>
                <w:lang w:eastAsia="en-US"/>
              </w:rPr>
            </w:pPr>
          </w:p>
          <w:p w:rsidR="004D67F8" w:rsidRDefault="00DA62F8" w:rsidP="00DA62F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замка в ВРУ</w:t>
            </w:r>
          </w:p>
          <w:p w:rsidR="00DA62F8" w:rsidRPr="00DA62F8" w:rsidRDefault="00DA62F8" w:rsidP="00DA62F8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DA62F8">
            <w:pPr>
              <w:spacing w:line="20" w:lineRule="atLeast"/>
              <w:jc w:val="center"/>
              <w:rPr>
                <w:lang w:eastAsia="en-US"/>
              </w:rPr>
            </w:pPr>
          </w:p>
          <w:p w:rsidR="00DA62F8" w:rsidRPr="00DA62F8" w:rsidRDefault="00DA62F8" w:rsidP="00DA62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DA62F8">
            <w:pPr>
              <w:spacing w:line="20" w:lineRule="atLeast"/>
              <w:jc w:val="center"/>
              <w:rPr>
                <w:lang w:eastAsia="en-US"/>
              </w:rPr>
            </w:pPr>
          </w:p>
          <w:p w:rsidR="00DA62F8" w:rsidRPr="00DA62F8" w:rsidRDefault="00DA62F8" w:rsidP="00DA62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4D67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15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10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4D67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210"/>
        </w:trPr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DA62F8" w:rsidRDefault="00DA62F8" w:rsidP="00081EDC">
            <w:pPr>
              <w:spacing w:line="20" w:lineRule="atLeast"/>
              <w:jc w:val="center"/>
              <w:rPr>
                <w:lang w:eastAsia="en-US"/>
              </w:rPr>
            </w:pPr>
            <w:r w:rsidRPr="00DA62F8">
              <w:rPr>
                <w:lang w:eastAsia="en-US"/>
              </w:rPr>
              <w:t>673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8" w:rsidRDefault="00DA62F8" w:rsidP="00DA62F8">
            <w:pPr>
              <w:spacing w:line="20" w:lineRule="atLeast"/>
              <w:rPr>
                <w:lang w:eastAsia="en-US"/>
              </w:rPr>
            </w:pPr>
          </w:p>
          <w:p w:rsidR="004D67F8" w:rsidRPr="00DA62F8" w:rsidRDefault="00DA62F8" w:rsidP="00DA62F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Pr="00DA62F8" w:rsidRDefault="00DA62F8" w:rsidP="00DA62F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Установка светильников в подъездах</w:t>
            </w:r>
          </w:p>
        </w:tc>
        <w:tc>
          <w:tcPr>
            <w:tcW w:w="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8" w:rsidRDefault="00DA62F8" w:rsidP="00DA62F8">
            <w:pPr>
              <w:spacing w:line="20" w:lineRule="atLeast"/>
              <w:jc w:val="center"/>
              <w:rPr>
                <w:lang w:eastAsia="en-US"/>
              </w:rPr>
            </w:pPr>
          </w:p>
          <w:p w:rsidR="004D67F8" w:rsidRPr="00DA62F8" w:rsidRDefault="00DA62F8" w:rsidP="00DA62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DA62F8">
            <w:pPr>
              <w:spacing w:line="20" w:lineRule="atLeast"/>
              <w:jc w:val="center"/>
              <w:rPr>
                <w:lang w:eastAsia="en-US"/>
              </w:rPr>
            </w:pPr>
          </w:p>
          <w:p w:rsidR="00DA62F8" w:rsidRPr="00DA62F8" w:rsidRDefault="00DA62F8" w:rsidP="00DA62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4D67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18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8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4D67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210"/>
        </w:trPr>
        <w:tc>
          <w:tcPr>
            <w:tcW w:w="11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DA62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 w:rsidRPr="00DA62F8">
              <w:rPr>
                <w:lang w:eastAsia="en-US"/>
              </w:rPr>
              <w:t>14565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15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8" w:rsidRDefault="00DA62F8" w:rsidP="00DA62F8">
            <w:pPr>
              <w:spacing w:line="20" w:lineRule="atLeast"/>
              <w:rPr>
                <w:lang w:eastAsia="en-US"/>
              </w:rPr>
            </w:pPr>
          </w:p>
          <w:p w:rsidR="004D67F8" w:rsidRPr="00DA62F8" w:rsidRDefault="00DA62F8" w:rsidP="00DA62F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Pr="00DA62F8" w:rsidRDefault="00DA62F8" w:rsidP="00DA62F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Подсыпать гравием дворовую территорию со стороны контейнерных площадок</w:t>
            </w:r>
          </w:p>
        </w:tc>
        <w:tc>
          <w:tcPr>
            <w:tcW w:w="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DA62F8">
            <w:pPr>
              <w:spacing w:line="20" w:lineRule="atLeast"/>
              <w:jc w:val="center"/>
              <w:rPr>
                <w:lang w:eastAsia="en-US"/>
              </w:rPr>
            </w:pPr>
          </w:p>
          <w:p w:rsidR="00DA62F8" w:rsidRPr="00DA62F8" w:rsidRDefault="00DA62F8" w:rsidP="00DA62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DA62F8">
            <w:pPr>
              <w:spacing w:line="20" w:lineRule="atLeast"/>
              <w:jc w:val="center"/>
              <w:rPr>
                <w:lang w:eastAsia="en-US"/>
              </w:rPr>
            </w:pPr>
          </w:p>
          <w:p w:rsidR="00DA62F8" w:rsidRPr="00DA62F8" w:rsidRDefault="00DA62F8" w:rsidP="00DA62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4D67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1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14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4D67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210"/>
        </w:trPr>
        <w:tc>
          <w:tcPr>
            <w:tcW w:w="11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DA62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 w:rsidRPr="00DA62F8">
              <w:rPr>
                <w:lang w:eastAsia="en-US"/>
              </w:rPr>
              <w:t>9782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8A48D0">
        <w:trPr>
          <w:gridAfter w:val="2"/>
          <w:wAfter w:w="1372" w:type="dxa"/>
          <w:trHeight w:val="210"/>
        </w:trPr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b/>
                <w:lang w:eastAsia="en-US"/>
              </w:rPr>
              <w:t xml:space="preserve">Итого по </w:t>
            </w:r>
            <w:r w:rsidR="00DA62F8">
              <w:rPr>
                <w:b/>
                <w:lang w:eastAsia="en-US"/>
              </w:rPr>
              <w:t>пункту 1,2,3</w:t>
            </w:r>
            <w:r w:rsidRPr="00145783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8A48D0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142210" w:rsidTr="008A48D0">
        <w:trPr>
          <w:gridAfter w:val="2"/>
          <w:wAfter w:w="1372" w:type="dxa"/>
          <w:trHeight w:val="210"/>
        </w:trPr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0" w:rsidRPr="007E7410" w:rsidRDefault="00142210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0" w:rsidRDefault="008A48D0" w:rsidP="00FF0935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FF0935">
              <w:rPr>
                <w:b/>
                <w:lang w:eastAsia="en-US"/>
              </w:rPr>
              <w:t>84</w:t>
            </w:r>
            <w:bookmarkStart w:id="0" w:name="_GoBack"/>
            <w:bookmarkEnd w:id="0"/>
            <w:r>
              <w:rPr>
                <w:b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0" w:rsidRDefault="00142210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0" w:rsidRDefault="00142210" w:rsidP="009E4DC4">
            <w:pPr>
              <w:spacing w:line="20" w:lineRule="atLeast"/>
              <w:rPr>
                <w:lang w:eastAsia="en-US"/>
              </w:rPr>
            </w:pPr>
          </w:p>
        </w:tc>
      </w:tr>
    </w:tbl>
    <w:p w:rsidR="00D016A7" w:rsidRDefault="00D016A7" w:rsidP="008B71E0">
      <w:pPr>
        <w:spacing w:line="20" w:lineRule="atLeast"/>
        <w:jc w:val="both"/>
      </w:pPr>
    </w:p>
    <w:sectPr w:rsidR="00D016A7" w:rsidSect="00D016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16A7"/>
    <w:rsid w:val="00006E6A"/>
    <w:rsid w:val="00043E0B"/>
    <w:rsid w:val="00081EDC"/>
    <w:rsid w:val="000F2C8D"/>
    <w:rsid w:val="00142210"/>
    <w:rsid w:val="001501D2"/>
    <w:rsid w:val="002A3F93"/>
    <w:rsid w:val="002D26C0"/>
    <w:rsid w:val="003A0D93"/>
    <w:rsid w:val="003D0321"/>
    <w:rsid w:val="004D67F8"/>
    <w:rsid w:val="00662874"/>
    <w:rsid w:val="006643BC"/>
    <w:rsid w:val="006D22FF"/>
    <w:rsid w:val="007360D7"/>
    <w:rsid w:val="00781F8D"/>
    <w:rsid w:val="007E7410"/>
    <w:rsid w:val="00811F4A"/>
    <w:rsid w:val="008A48D0"/>
    <w:rsid w:val="008B71E0"/>
    <w:rsid w:val="00961E8A"/>
    <w:rsid w:val="009C0D8F"/>
    <w:rsid w:val="00A0531D"/>
    <w:rsid w:val="00A4464A"/>
    <w:rsid w:val="00A734F5"/>
    <w:rsid w:val="00CA204B"/>
    <w:rsid w:val="00D016A7"/>
    <w:rsid w:val="00D97C96"/>
    <w:rsid w:val="00DA62F8"/>
    <w:rsid w:val="00E325A3"/>
    <w:rsid w:val="00E91FD4"/>
    <w:rsid w:val="00ED6E9E"/>
    <w:rsid w:val="00F300F9"/>
    <w:rsid w:val="00FA3594"/>
    <w:rsid w:val="00FD3569"/>
    <w:rsid w:val="00FF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62C2-7DF2-4E30-AC4E-CE2ED406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E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E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8CDF-5560-4BFE-8331-50D11A5F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37</cp:revision>
  <cp:lastPrinted>2019-03-13T13:13:00Z</cp:lastPrinted>
  <dcterms:created xsi:type="dcterms:W3CDTF">2017-03-01T12:05:00Z</dcterms:created>
  <dcterms:modified xsi:type="dcterms:W3CDTF">2020-02-13T10:54:00Z</dcterms:modified>
</cp:coreProperties>
</file>